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81" w:rsidRPr="00647381" w:rsidRDefault="00647381" w:rsidP="00647381">
      <w:pPr>
        <w:pStyle w:val="FootnoteText"/>
      </w:pPr>
    </w:p>
    <w:p w:rsidR="00647381" w:rsidRPr="00647381" w:rsidRDefault="00647381" w:rsidP="00647381">
      <w:pPr>
        <w:spacing w:after="0" w:line="240" w:lineRule="auto"/>
        <w:jc w:val="center"/>
        <w:rPr>
          <w:rFonts w:ascii="Times New Roman" w:hAnsi="Times New Roman" w:cs="Times New Roman"/>
          <w:color w:val="333333"/>
        </w:rPr>
      </w:pPr>
      <w:r w:rsidRPr="00647381">
        <w:rPr>
          <w:rFonts w:ascii="Times New Roman" w:hAnsi="Times New Roman" w:cs="Times New Roman"/>
          <w:color w:val="333333"/>
        </w:rPr>
        <w:t xml:space="preserve">       </w:t>
      </w:r>
    </w:p>
    <w:p w:rsidR="00647381" w:rsidRPr="00647381" w:rsidRDefault="00647381" w:rsidP="00647381">
      <w:pPr>
        <w:spacing w:after="0" w:line="240" w:lineRule="auto"/>
        <w:jc w:val="center"/>
        <w:rPr>
          <w:rFonts w:ascii="Times New Roman" w:hAnsi="Times New Roman" w:cs="Times New Roman"/>
          <w:color w:val="333333"/>
        </w:rPr>
      </w:pPr>
      <w:r>
        <w:rPr>
          <w:rFonts w:ascii="Times New Roman" w:hAnsi="Times New Roman" w:cs="Times New Roman"/>
          <w:noProof/>
          <w:color w:val="333333"/>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82550</wp:posOffset>
            </wp:positionV>
            <wp:extent cx="2964180" cy="1031875"/>
            <wp:effectExtent l="19050" t="0" r="7620" b="0"/>
            <wp:wrapThrough wrapText="bothSides">
              <wp:wrapPolygon edited="0">
                <wp:start x="-139" y="0"/>
                <wp:lineTo x="-139" y="21135"/>
                <wp:lineTo x="21656" y="21135"/>
                <wp:lineTo x="21656" y="0"/>
                <wp:lineTo x="-139" y="0"/>
              </wp:wrapPolygon>
            </wp:wrapThrough>
            <wp:docPr id="2" name="Picture 2"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ad"/>
                    <pic:cNvPicPr>
                      <a:picLocks noChangeAspect="1" noChangeArrowheads="1"/>
                    </pic:cNvPicPr>
                  </pic:nvPicPr>
                  <pic:blipFill>
                    <a:blip r:embed="rId4" cstate="print"/>
                    <a:srcRect/>
                    <a:stretch>
                      <a:fillRect/>
                    </a:stretch>
                  </pic:blipFill>
                  <pic:spPr bwMode="auto">
                    <a:xfrm>
                      <a:off x="0" y="0"/>
                      <a:ext cx="2964180" cy="1031875"/>
                    </a:xfrm>
                    <a:prstGeom prst="rect">
                      <a:avLst/>
                    </a:prstGeom>
                    <a:noFill/>
                  </pic:spPr>
                </pic:pic>
              </a:graphicData>
            </a:graphic>
          </wp:anchor>
        </w:drawing>
      </w:r>
    </w:p>
    <w:p w:rsidR="00647381" w:rsidRPr="00647381" w:rsidRDefault="00647381" w:rsidP="00647381">
      <w:pPr>
        <w:spacing w:after="0" w:line="240" w:lineRule="auto"/>
        <w:jc w:val="center"/>
        <w:rPr>
          <w:rFonts w:ascii="Times New Roman" w:hAnsi="Times New Roman" w:cs="Times New Roman"/>
          <w:color w:val="333333"/>
        </w:rPr>
      </w:pPr>
    </w:p>
    <w:p w:rsidR="00647381" w:rsidRPr="00647381" w:rsidRDefault="00647381" w:rsidP="00647381">
      <w:pPr>
        <w:spacing w:after="0" w:line="240" w:lineRule="auto"/>
        <w:jc w:val="center"/>
        <w:rPr>
          <w:rFonts w:ascii="Times New Roman" w:hAnsi="Times New Roman" w:cs="Times New Roman"/>
          <w:b/>
          <w:i/>
          <w:sz w:val="40"/>
        </w:rPr>
      </w:pPr>
      <w:r w:rsidRPr="00647381">
        <w:rPr>
          <w:rFonts w:ascii="Times New Roman" w:hAnsi="Times New Roman" w:cs="Times New Roman"/>
          <w:color w:val="333333"/>
        </w:rPr>
        <w:t xml:space="preserve">  </w:t>
      </w:r>
    </w:p>
    <w:p w:rsidR="00647381" w:rsidRPr="00647381" w:rsidRDefault="00647381" w:rsidP="00647381">
      <w:pPr>
        <w:spacing w:after="0" w:line="240" w:lineRule="auto"/>
        <w:jc w:val="right"/>
        <w:rPr>
          <w:rFonts w:ascii="Times New Roman" w:hAnsi="Times New Roman" w:cs="Times New Roman"/>
          <w:b/>
          <w:i/>
          <w:sz w:val="40"/>
        </w:rPr>
      </w:pPr>
    </w:p>
    <w:p w:rsidR="00647381" w:rsidRPr="00647381" w:rsidRDefault="00647381" w:rsidP="00647381">
      <w:pPr>
        <w:shd w:val="clear" w:color="auto" w:fill="FFFFFF"/>
        <w:autoSpaceDE w:val="0"/>
        <w:autoSpaceDN w:val="0"/>
        <w:adjustRightInd w:val="0"/>
        <w:spacing w:after="0" w:line="240" w:lineRule="auto"/>
        <w:ind w:left="540" w:right="216"/>
        <w:rPr>
          <w:rFonts w:ascii="Times New Roman" w:hAnsi="Times New Roman" w:cs="Times New Roman"/>
        </w:rPr>
      </w:pPr>
    </w:p>
    <w:p w:rsidR="00647381" w:rsidRPr="00647381" w:rsidRDefault="00647381" w:rsidP="00647381">
      <w:pPr>
        <w:shd w:val="clear" w:color="auto" w:fill="FFFFFF"/>
        <w:autoSpaceDE w:val="0"/>
        <w:autoSpaceDN w:val="0"/>
        <w:adjustRightInd w:val="0"/>
        <w:spacing w:after="0" w:line="240" w:lineRule="auto"/>
        <w:ind w:left="540" w:right="216"/>
        <w:rPr>
          <w:rFonts w:ascii="Times New Roman" w:hAnsi="Times New Roman" w:cs="Times New Roman"/>
        </w:rPr>
      </w:pPr>
      <w:r w:rsidRPr="00647381">
        <w:rPr>
          <w:rFonts w:ascii="Times New Roman" w:hAnsi="Times New Roman" w:cs="Times New Roman"/>
        </w:rPr>
        <w:t xml:space="preserve">        </w:t>
      </w:r>
    </w:p>
    <w:p w:rsidR="00647381" w:rsidRPr="00647381" w:rsidRDefault="00647381" w:rsidP="00C16877">
      <w:pPr>
        <w:spacing w:after="0" w:line="240" w:lineRule="auto"/>
        <w:ind w:right="216"/>
        <w:rPr>
          <w:rFonts w:ascii="Times New Roman" w:eastAsia="Batang" w:hAnsi="Times New Roman" w:cs="Times New Roman"/>
          <w:b/>
          <w:bCs/>
          <w:sz w:val="32"/>
          <w:szCs w:val="32"/>
          <w:u w:val="single"/>
        </w:rPr>
      </w:pPr>
      <w:r w:rsidRPr="00647381">
        <w:rPr>
          <w:rFonts w:ascii="Times New Roman" w:eastAsia="Batang" w:hAnsi="Times New Roman" w:cs="Times New Roman"/>
          <w:b/>
          <w:sz w:val="28"/>
          <w:szCs w:val="28"/>
        </w:rPr>
        <w:t xml:space="preserve">                                </w:t>
      </w:r>
      <w:r w:rsidRPr="00647381">
        <w:rPr>
          <w:rFonts w:ascii="Times New Roman" w:eastAsia="Batang" w:hAnsi="Times New Roman" w:cs="Times New Roman"/>
          <w:b/>
          <w:bCs/>
          <w:sz w:val="32"/>
          <w:szCs w:val="32"/>
          <w:u w:val="single"/>
        </w:rPr>
        <w:t>O/O THE Sr. GMTD BALASORE-756001</w:t>
      </w:r>
    </w:p>
    <w:p w:rsidR="00647381" w:rsidRPr="00647381" w:rsidRDefault="00647381" w:rsidP="00647381">
      <w:pPr>
        <w:pStyle w:val="Heading5"/>
        <w:ind w:left="540" w:right="216"/>
        <w:jc w:val="center"/>
        <w:rPr>
          <w:rFonts w:ascii="Times New Roman" w:hAnsi="Times New Roman" w:cs="Times New Roman"/>
          <w:b w:val="0"/>
          <w:sz w:val="22"/>
          <w:szCs w:val="22"/>
        </w:rPr>
      </w:pPr>
      <w:proofErr w:type="gramStart"/>
      <w:r w:rsidRPr="00647381">
        <w:rPr>
          <w:rFonts w:ascii="Times New Roman" w:hAnsi="Times New Roman" w:cs="Times New Roman"/>
          <w:b w:val="0"/>
          <w:sz w:val="22"/>
          <w:szCs w:val="22"/>
          <w:u w:val="single"/>
        </w:rPr>
        <w:t>NIT No.</w:t>
      </w:r>
      <w:proofErr w:type="gramEnd"/>
      <w:r w:rsidRPr="00647381">
        <w:rPr>
          <w:rFonts w:ascii="Times New Roman" w:hAnsi="Times New Roman" w:cs="Times New Roman"/>
          <w:b w:val="0"/>
          <w:sz w:val="22"/>
          <w:szCs w:val="22"/>
          <w:u w:val="single"/>
        </w:rPr>
        <w:t xml:space="preserve"> S-113/13-14/4                                                    </w:t>
      </w:r>
      <w:r>
        <w:rPr>
          <w:rFonts w:ascii="Times New Roman" w:hAnsi="Times New Roman" w:cs="Times New Roman"/>
          <w:b w:val="0"/>
          <w:sz w:val="22"/>
          <w:szCs w:val="22"/>
          <w:u w:val="single"/>
        </w:rPr>
        <w:t xml:space="preserve"> </w:t>
      </w:r>
      <w:r w:rsidRPr="00647381">
        <w:rPr>
          <w:rFonts w:ascii="Times New Roman" w:hAnsi="Times New Roman" w:cs="Times New Roman"/>
          <w:b w:val="0"/>
          <w:sz w:val="22"/>
          <w:szCs w:val="22"/>
          <w:u w:val="single"/>
        </w:rPr>
        <w:t>Dated at Balasore the 6</w:t>
      </w:r>
      <w:r w:rsidRPr="00647381">
        <w:rPr>
          <w:rFonts w:ascii="Times New Roman" w:hAnsi="Times New Roman" w:cs="Times New Roman"/>
          <w:b w:val="0"/>
          <w:sz w:val="22"/>
          <w:szCs w:val="22"/>
          <w:u w:val="single"/>
          <w:vertAlign w:val="superscript"/>
        </w:rPr>
        <w:t>th</w:t>
      </w:r>
      <w:r w:rsidRPr="00647381">
        <w:rPr>
          <w:rFonts w:ascii="Times New Roman" w:hAnsi="Times New Roman" w:cs="Times New Roman"/>
          <w:b w:val="0"/>
          <w:sz w:val="22"/>
          <w:szCs w:val="22"/>
          <w:u w:val="single"/>
        </w:rPr>
        <w:t xml:space="preserve"> May’2013.</w:t>
      </w:r>
    </w:p>
    <w:p w:rsidR="00647381" w:rsidRPr="00647381" w:rsidRDefault="00647381" w:rsidP="00647381">
      <w:pPr>
        <w:pStyle w:val="Heading5"/>
        <w:ind w:left="540" w:right="216"/>
        <w:jc w:val="center"/>
        <w:rPr>
          <w:rFonts w:ascii="Times New Roman" w:hAnsi="Times New Roman" w:cs="Times New Roman"/>
          <w:b w:val="0"/>
          <w:sz w:val="22"/>
          <w:szCs w:val="22"/>
        </w:rPr>
      </w:pPr>
    </w:p>
    <w:p w:rsidR="00647381" w:rsidRPr="00647381" w:rsidRDefault="00647381" w:rsidP="00647381">
      <w:pPr>
        <w:pStyle w:val="Heading5"/>
        <w:ind w:left="540" w:right="216"/>
        <w:jc w:val="center"/>
        <w:rPr>
          <w:rFonts w:ascii="Times New Roman" w:hAnsi="Times New Roman" w:cs="Times New Roman"/>
          <w:sz w:val="22"/>
          <w:szCs w:val="22"/>
          <w:u w:val="single"/>
        </w:rPr>
      </w:pPr>
      <w:r w:rsidRPr="00647381">
        <w:rPr>
          <w:rFonts w:ascii="Times New Roman" w:hAnsi="Times New Roman" w:cs="Times New Roman"/>
          <w:sz w:val="22"/>
          <w:szCs w:val="22"/>
          <w:u w:val="single"/>
        </w:rPr>
        <w:t>NOTICE INVITING TENDER</w:t>
      </w:r>
    </w:p>
    <w:p w:rsidR="00647381" w:rsidRPr="00647381" w:rsidRDefault="00647381" w:rsidP="00647381">
      <w:pPr>
        <w:pStyle w:val="Heading5"/>
        <w:ind w:left="540" w:right="216"/>
        <w:rPr>
          <w:rFonts w:ascii="Times New Roman" w:hAnsi="Times New Roman" w:cs="Times New Roman"/>
          <w:b w:val="0"/>
          <w:sz w:val="22"/>
          <w:szCs w:val="22"/>
        </w:rPr>
      </w:pPr>
    </w:p>
    <w:p w:rsidR="00647381" w:rsidRPr="00647381" w:rsidRDefault="00647381" w:rsidP="00647381">
      <w:pPr>
        <w:pStyle w:val="Heading5"/>
        <w:ind w:left="540" w:right="216"/>
        <w:jc w:val="both"/>
        <w:rPr>
          <w:rFonts w:ascii="Times New Roman" w:hAnsi="Times New Roman" w:cs="Times New Roman"/>
          <w:b w:val="0"/>
          <w:sz w:val="22"/>
          <w:szCs w:val="22"/>
        </w:rPr>
      </w:pPr>
      <w:r w:rsidRPr="00647381">
        <w:rPr>
          <w:rFonts w:ascii="Times New Roman" w:hAnsi="Times New Roman" w:cs="Times New Roman"/>
          <w:b w:val="0"/>
          <w:sz w:val="22"/>
          <w:szCs w:val="22"/>
        </w:rPr>
        <w:tab/>
      </w:r>
      <w:r w:rsidRPr="00647381">
        <w:rPr>
          <w:rFonts w:ascii="Times New Roman" w:hAnsi="Times New Roman" w:cs="Times New Roman"/>
          <w:b w:val="0"/>
          <w:sz w:val="22"/>
          <w:szCs w:val="22"/>
        </w:rPr>
        <w:tab/>
        <w:t xml:space="preserve">Wax / Cello tap sealed tenders are invited by Sr. General Manager Telecom District, Balasore on behalf of BSNL from registered, experienced, </w:t>
      </w:r>
      <w:proofErr w:type="spellStart"/>
      <w:r w:rsidRPr="00647381">
        <w:rPr>
          <w:rFonts w:ascii="Times New Roman" w:hAnsi="Times New Roman" w:cs="Times New Roman"/>
          <w:b w:val="0"/>
          <w:sz w:val="22"/>
          <w:szCs w:val="22"/>
        </w:rPr>
        <w:t>bonafide</w:t>
      </w:r>
      <w:proofErr w:type="spellEnd"/>
      <w:r w:rsidRPr="00647381">
        <w:rPr>
          <w:rFonts w:ascii="Times New Roman" w:hAnsi="Times New Roman" w:cs="Times New Roman"/>
          <w:b w:val="0"/>
          <w:sz w:val="22"/>
          <w:szCs w:val="22"/>
        </w:rPr>
        <w:t xml:space="preserve">, reputed firms / manufacture for repair of SMPS Modules (other than </w:t>
      </w:r>
      <w:proofErr w:type="spellStart"/>
      <w:r w:rsidRPr="00647381">
        <w:rPr>
          <w:rFonts w:ascii="Times New Roman" w:hAnsi="Times New Roman" w:cs="Times New Roman"/>
          <w:b w:val="0"/>
          <w:sz w:val="22"/>
          <w:szCs w:val="22"/>
        </w:rPr>
        <w:t>Ador</w:t>
      </w:r>
      <w:proofErr w:type="spellEnd"/>
      <w:r w:rsidRPr="00647381">
        <w:rPr>
          <w:rFonts w:ascii="Times New Roman" w:hAnsi="Times New Roman" w:cs="Times New Roman"/>
          <w:b w:val="0"/>
          <w:sz w:val="22"/>
          <w:szCs w:val="22"/>
        </w:rPr>
        <w:t xml:space="preserve"> make) in different exchanges under Balasore SSA.</w:t>
      </w:r>
    </w:p>
    <w:p w:rsidR="00647381" w:rsidRPr="00647381" w:rsidRDefault="00647381" w:rsidP="00647381">
      <w:pPr>
        <w:pStyle w:val="Heading5"/>
        <w:ind w:left="540" w:right="216"/>
        <w:rPr>
          <w:rFonts w:ascii="Times New Roman" w:hAnsi="Times New Roman" w:cs="Times New Roman"/>
          <w:b w:val="0"/>
          <w:sz w:val="22"/>
          <w:szCs w:val="22"/>
        </w:rPr>
      </w:pPr>
    </w:p>
    <w:p w:rsidR="00647381" w:rsidRPr="00647381" w:rsidRDefault="00647381" w:rsidP="00647381">
      <w:pPr>
        <w:pStyle w:val="Heading5"/>
        <w:ind w:left="540" w:right="216"/>
        <w:rPr>
          <w:rFonts w:ascii="Times New Roman" w:hAnsi="Times New Roman" w:cs="Times New Roman"/>
          <w:sz w:val="22"/>
          <w:szCs w:val="22"/>
          <w:u w:val="single"/>
        </w:rPr>
      </w:pPr>
      <w:r w:rsidRPr="00647381">
        <w:rPr>
          <w:rFonts w:ascii="Times New Roman" w:hAnsi="Times New Roman" w:cs="Times New Roman"/>
          <w:sz w:val="22"/>
          <w:szCs w:val="22"/>
          <w:u w:val="single"/>
        </w:rPr>
        <w:t>TENDER SCHEDULE</w:t>
      </w:r>
    </w:p>
    <w:p w:rsidR="00647381" w:rsidRPr="00647381" w:rsidRDefault="00647381" w:rsidP="00647381">
      <w:pPr>
        <w:pStyle w:val="Heading5"/>
        <w:rPr>
          <w:rFonts w:ascii="Times New Roman" w:hAnsi="Times New Roman" w:cs="Times New Roman"/>
          <w:b w:val="0"/>
          <w:sz w:val="22"/>
          <w:szCs w:val="22"/>
        </w:rPr>
      </w:pPr>
      <w:r w:rsidRPr="00647381">
        <w:rPr>
          <w:rFonts w:ascii="Times New Roman" w:hAnsi="Times New Roman" w:cs="Times New Roman"/>
        </w:rPr>
        <w:tab/>
      </w:r>
    </w:p>
    <w:tbl>
      <w:tblPr>
        <w:tblW w:w="942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1701"/>
        <w:gridCol w:w="1112"/>
        <w:gridCol w:w="1477"/>
        <w:gridCol w:w="1559"/>
        <w:gridCol w:w="1418"/>
      </w:tblGrid>
      <w:tr w:rsidR="00647381" w:rsidRPr="00647381" w:rsidTr="00687D65">
        <w:trPr>
          <w:trHeight w:val="554"/>
        </w:trPr>
        <w:tc>
          <w:tcPr>
            <w:tcW w:w="2154"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Period of issue of tender document</w:t>
            </w:r>
          </w:p>
        </w:tc>
        <w:tc>
          <w:tcPr>
            <w:tcW w:w="1701"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Submission of Completed bid document</w:t>
            </w:r>
          </w:p>
        </w:tc>
        <w:tc>
          <w:tcPr>
            <w:tcW w:w="1112"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Opening of bid</w:t>
            </w:r>
          </w:p>
        </w:tc>
        <w:tc>
          <w:tcPr>
            <w:tcW w:w="1477"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Price of bid documents</w:t>
            </w:r>
          </w:p>
        </w:tc>
        <w:tc>
          <w:tcPr>
            <w:tcW w:w="1559"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Estimated Value</w:t>
            </w:r>
          </w:p>
        </w:tc>
        <w:tc>
          <w:tcPr>
            <w:tcW w:w="1418"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 xml:space="preserve">Amount of EMD                                                            </w:t>
            </w:r>
          </w:p>
        </w:tc>
      </w:tr>
      <w:tr w:rsidR="00647381" w:rsidRPr="00647381" w:rsidTr="00687D65">
        <w:trPr>
          <w:trHeight w:val="822"/>
        </w:trPr>
        <w:tc>
          <w:tcPr>
            <w:tcW w:w="2154"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On all working days at 10.30hrs to 13.30 hrs from                 17.05.13 to 05.06.13</w:t>
            </w:r>
          </w:p>
        </w:tc>
        <w:tc>
          <w:tcPr>
            <w:tcW w:w="1701" w:type="dxa"/>
          </w:tcPr>
          <w:p w:rsidR="00647381" w:rsidRPr="00647381" w:rsidRDefault="00647381" w:rsidP="00647381">
            <w:pPr>
              <w:pStyle w:val="Heading5"/>
              <w:jc w:val="center"/>
              <w:rPr>
                <w:rFonts w:ascii="Times New Roman" w:hAnsi="Times New Roman" w:cs="Times New Roman"/>
                <w:sz w:val="22"/>
                <w:szCs w:val="22"/>
              </w:rPr>
            </w:pPr>
            <w:proofErr w:type="gramStart"/>
            <w:r w:rsidRPr="00647381">
              <w:rPr>
                <w:rFonts w:ascii="Times New Roman" w:hAnsi="Times New Roman" w:cs="Times New Roman"/>
                <w:sz w:val="22"/>
                <w:szCs w:val="22"/>
              </w:rPr>
              <w:t>Up to 13.30 hrs.</w:t>
            </w:r>
            <w:proofErr w:type="gramEnd"/>
            <w:r w:rsidRPr="00647381">
              <w:rPr>
                <w:rFonts w:ascii="Times New Roman" w:hAnsi="Times New Roman" w:cs="Times New Roman"/>
                <w:sz w:val="22"/>
                <w:szCs w:val="22"/>
              </w:rPr>
              <w:t xml:space="preserve"> </w:t>
            </w:r>
            <w:proofErr w:type="gramStart"/>
            <w:r w:rsidRPr="00647381">
              <w:rPr>
                <w:rFonts w:ascii="Times New Roman" w:hAnsi="Times New Roman" w:cs="Times New Roman"/>
                <w:sz w:val="22"/>
                <w:szCs w:val="22"/>
              </w:rPr>
              <w:t>of</w:t>
            </w:r>
            <w:proofErr w:type="gramEnd"/>
          </w:p>
          <w:p w:rsidR="00647381" w:rsidRPr="00647381" w:rsidRDefault="00647381" w:rsidP="00647381">
            <w:pPr>
              <w:pStyle w:val="Heading5"/>
              <w:jc w:val="center"/>
              <w:rPr>
                <w:rFonts w:ascii="Times New Roman" w:hAnsi="Times New Roman" w:cs="Times New Roman"/>
                <w:sz w:val="22"/>
                <w:szCs w:val="22"/>
              </w:rPr>
            </w:pPr>
            <w:r w:rsidRPr="00647381">
              <w:rPr>
                <w:rFonts w:ascii="Times New Roman" w:hAnsi="Times New Roman" w:cs="Times New Roman"/>
                <w:sz w:val="22"/>
                <w:szCs w:val="22"/>
              </w:rPr>
              <w:t>06.06.13</w:t>
            </w:r>
          </w:p>
        </w:tc>
        <w:tc>
          <w:tcPr>
            <w:tcW w:w="1112" w:type="dxa"/>
          </w:tcPr>
          <w:p w:rsidR="00647381" w:rsidRPr="00647381" w:rsidRDefault="00647381" w:rsidP="00647381">
            <w:pPr>
              <w:pStyle w:val="Heading5"/>
              <w:rPr>
                <w:rFonts w:ascii="Times New Roman" w:hAnsi="Times New Roman" w:cs="Times New Roman"/>
                <w:sz w:val="22"/>
                <w:szCs w:val="22"/>
              </w:rPr>
            </w:pPr>
            <w:proofErr w:type="gramStart"/>
            <w:r w:rsidRPr="00647381">
              <w:rPr>
                <w:rFonts w:ascii="Times New Roman" w:hAnsi="Times New Roman" w:cs="Times New Roman"/>
                <w:sz w:val="22"/>
                <w:szCs w:val="22"/>
              </w:rPr>
              <w:t>15.30 hrs.</w:t>
            </w:r>
            <w:proofErr w:type="gramEnd"/>
            <w:r w:rsidRPr="00647381">
              <w:rPr>
                <w:rFonts w:ascii="Times New Roman" w:hAnsi="Times New Roman" w:cs="Times New Roman"/>
                <w:sz w:val="22"/>
                <w:szCs w:val="22"/>
              </w:rPr>
              <w:t xml:space="preserve">  </w:t>
            </w:r>
            <w:proofErr w:type="gramStart"/>
            <w:r w:rsidRPr="00647381">
              <w:rPr>
                <w:rFonts w:ascii="Times New Roman" w:hAnsi="Times New Roman" w:cs="Times New Roman"/>
                <w:sz w:val="22"/>
                <w:szCs w:val="22"/>
              </w:rPr>
              <w:t>of</w:t>
            </w:r>
            <w:proofErr w:type="gramEnd"/>
            <w:r w:rsidRPr="00647381">
              <w:rPr>
                <w:rFonts w:ascii="Times New Roman" w:hAnsi="Times New Roman" w:cs="Times New Roman"/>
                <w:sz w:val="22"/>
                <w:szCs w:val="22"/>
              </w:rPr>
              <w:t xml:space="preserve"> </w:t>
            </w:r>
          </w:p>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06.06.13</w:t>
            </w:r>
          </w:p>
        </w:tc>
        <w:tc>
          <w:tcPr>
            <w:tcW w:w="1477"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Rs. 525/-(500 + 5%VAT)</w:t>
            </w:r>
          </w:p>
        </w:tc>
        <w:tc>
          <w:tcPr>
            <w:tcW w:w="1559"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Rs.1</w:t>
            </w:r>
            <w:proofErr w:type="gramStart"/>
            <w:r w:rsidRPr="00647381">
              <w:rPr>
                <w:rFonts w:ascii="Times New Roman" w:hAnsi="Times New Roman" w:cs="Times New Roman"/>
                <w:sz w:val="22"/>
                <w:szCs w:val="22"/>
              </w:rPr>
              <w:t>,58,607</w:t>
            </w:r>
            <w:proofErr w:type="gramEnd"/>
            <w:r w:rsidRPr="00647381">
              <w:rPr>
                <w:rFonts w:ascii="Times New Roman" w:hAnsi="Times New Roman" w:cs="Times New Roman"/>
                <w:sz w:val="22"/>
                <w:szCs w:val="22"/>
              </w:rPr>
              <w:t>/-</w:t>
            </w:r>
          </w:p>
        </w:tc>
        <w:tc>
          <w:tcPr>
            <w:tcW w:w="1418" w:type="dxa"/>
          </w:tcPr>
          <w:p w:rsidR="00647381" w:rsidRPr="00647381" w:rsidRDefault="00647381" w:rsidP="00647381">
            <w:pPr>
              <w:pStyle w:val="Heading5"/>
              <w:rPr>
                <w:rFonts w:ascii="Times New Roman" w:hAnsi="Times New Roman" w:cs="Times New Roman"/>
                <w:sz w:val="22"/>
                <w:szCs w:val="22"/>
              </w:rPr>
            </w:pPr>
            <w:r w:rsidRPr="00647381">
              <w:rPr>
                <w:rFonts w:ascii="Times New Roman" w:hAnsi="Times New Roman" w:cs="Times New Roman"/>
                <w:sz w:val="22"/>
                <w:szCs w:val="22"/>
              </w:rPr>
              <w:t>Rs. 5,000/-</w:t>
            </w:r>
          </w:p>
        </w:tc>
      </w:tr>
    </w:tbl>
    <w:p w:rsidR="00647381" w:rsidRPr="00647381" w:rsidRDefault="00647381" w:rsidP="00647381">
      <w:pPr>
        <w:spacing w:after="0" w:line="240" w:lineRule="auto"/>
        <w:rPr>
          <w:rFonts w:ascii="Times New Roman" w:hAnsi="Times New Roman" w:cs="Times New Roman"/>
        </w:rPr>
      </w:pPr>
    </w:p>
    <w:p w:rsidR="00647381" w:rsidRPr="00647381" w:rsidRDefault="00647381" w:rsidP="00647381">
      <w:pPr>
        <w:spacing w:after="0" w:line="240" w:lineRule="auto"/>
        <w:ind w:left="540" w:right="216"/>
        <w:jc w:val="both"/>
        <w:rPr>
          <w:rFonts w:ascii="Times New Roman" w:hAnsi="Times New Roman" w:cs="Times New Roman"/>
          <w:bCs/>
        </w:rPr>
      </w:pPr>
      <w:r w:rsidRPr="00647381">
        <w:rPr>
          <w:rFonts w:ascii="Times New Roman" w:hAnsi="Times New Roman" w:cs="Times New Roman"/>
          <w:bCs/>
        </w:rPr>
        <w:t xml:space="preserve">The above Tender is also available at the Balasore page of website: </w:t>
      </w:r>
      <w:hyperlink r:id="rId5" w:history="1">
        <w:r w:rsidRPr="00647381">
          <w:rPr>
            <w:rStyle w:val="Hyperlink"/>
            <w:rFonts w:ascii="Times New Roman" w:hAnsi="Times New Roman" w:cs="Times New Roman"/>
            <w:bCs/>
          </w:rPr>
          <w:t>www.oris</w:t>
        </w:r>
        <w:r w:rsidRPr="00647381">
          <w:rPr>
            <w:rStyle w:val="Hyperlink"/>
            <w:rFonts w:ascii="Times New Roman" w:hAnsi="Times New Roman" w:cs="Times New Roman"/>
            <w:bCs/>
          </w:rPr>
          <w:t>s</w:t>
        </w:r>
        <w:r w:rsidRPr="00647381">
          <w:rPr>
            <w:rStyle w:val="Hyperlink"/>
            <w:rFonts w:ascii="Times New Roman" w:hAnsi="Times New Roman" w:cs="Times New Roman"/>
            <w:bCs/>
          </w:rPr>
          <w:t>a.bsnl.co.in</w:t>
        </w:r>
      </w:hyperlink>
      <w:r w:rsidRPr="00647381">
        <w:rPr>
          <w:rFonts w:ascii="Times New Roman" w:hAnsi="Times New Roman" w:cs="Times New Roman"/>
          <w:bCs/>
        </w:rPr>
        <w:t xml:space="preserve">  </w:t>
      </w:r>
    </w:p>
    <w:p w:rsidR="00647381" w:rsidRPr="00647381" w:rsidRDefault="00647381" w:rsidP="00647381">
      <w:pPr>
        <w:pStyle w:val="Heading5"/>
        <w:ind w:left="540" w:right="216"/>
        <w:jc w:val="center"/>
        <w:rPr>
          <w:rFonts w:ascii="Times New Roman" w:hAnsi="Times New Roman" w:cs="Times New Roman"/>
          <w:sz w:val="22"/>
          <w:szCs w:val="22"/>
        </w:rPr>
      </w:pPr>
      <w:r w:rsidRPr="00647381">
        <w:rPr>
          <w:rFonts w:ascii="Times New Roman" w:hAnsi="Times New Roman" w:cs="Times New Roman"/>
          <w:sz w:val="22"/>
          <w:szCs w:val="22"/>
        </w:rPr>
        <w:t xml:space="preserve">                                                                                                 </w:t>
      </w:r>
    </w:p>
    <w:p w:rsidR="00647381" w:rsidRPr="00647381" w:rsidRDefault="00647381" w:rsidP="00647381">
      <w:pPr>
        <w:spacing w:after="0" w:line="240" w:lineRule="auto"/>
        <w:ind w:left="540" w:right="216" w:hanging="360"/>
        <w:jc w:val="both"/>
        <w:rPr>
          <w:rFonts w:ascii="Times New Roman" w:hAnsi="Times New Roman" w:cs="Times New Roman"/>
        </w:rPr>
      </w:pPr>
      <w:r w:rsidRPr="00647381">
        <w:rPr>
          <w:rFonts w:ascii="Times New Roman" w:hAnsi="Times New Roman" w:cs="Times New Roman"/>
        </w:rPr>
        <w:t>1.</w:t>
      </w:r>
      <w:r w:rsidRPr="00647381">
        <w:rPr>
          <w:rFonts w:ascii="Times New Roman" w:hAnsi="Times New Roman" w:cs="Times New Roman"/>
        </w:rPr>
        <w:tab/>
        <w:t xml:space="preserve">Experience for repair of SMPS Modules with proof of billed amount of minimum one </w:t>
      </w:r>
      <w:proofErr w:type="spellStart"/>
      <w:r w:rsidRPr="00647381">
        <w:rPr>
          <w:rFonts w:ascii="Times New Roman" w:hAnsi="Times New Roman" w:cs="Times New Roman"/>
        </w:rPr>
        <w:t>lakh</w:t>
      </w:r>
      <w:proofErr w:type="spellEnd"/>
      <w:r w:rsidRPr="00647381">
        <w:rPr>
          <w:rFonts w:ascii="Times New Roman" w:hAnsi="Times New Roman" w:cs="Times New Roman"/>
        </w:rPr>
        <w:t xml:space="preserve"> in last two financial years (11-12 &amp; 12-13), issued by an officer not below the rank of DGM/TDM of BSNL/MTNL/PSU or Equivalent cadre. The experience certificate issued by others i.e. </w:t>
      </w:r>
      <w:proofErr w:type="gramStart"/>
      <w:r w:rsidRPr="00647381">
        <w:rPr>
          <w:rFonts w:ascii="Times New Roman" w:hAnsi="Times New Roman" w:cs="Times New Roman"/>
        </w:rPr>
        <w:t>DE,</w:t>
      </w:r>
      <w:proofErr w:type="gramEnd"/>
      <w:r w:rsidRPr="00647381">
        <w:rPr>
          <w:rFonts w:ascii="Times New Roman" w:hAnsi="Times New Roman" w:cs="Times New Roman"/>
        </w:rPr>
        <w:t xml:space="preserve"> SDE etc will not be accepted. </w:t>
      </w:r>
    </w:p>
    <w:p w:rsidR="00647381" w:rsidRPr="00647381" w:rsidRDefault="00647381" w:rsidP="00647381">
      <w:pPr>
        <w:spacing w:after="0" w:line="240" w:lineRule="auto"/>
        <w:ind w:left="540" w:right="216" w:hanging="360"/>
        <w:jc w:val="both"/>
        <w:rPr>
          <w:rFonts w:ascii="Times New Roman" w:hAnsi="Times New Roman" w:cs="Times New Roman"/>
        </w:rPr>
      </w:pPr>
      <w:r w:rsidRPr="00647381">
        <w:rPr>
          <w:rFonts w:ascii="Times New Roman" w:hAnsi="Times New Roman" w:cs="Times New Roman"/>
        </w:rPr>
        <w:t xml:space="preserve"> </w:t>
      </w:r>
    </w:p>
    <w:p w:rsidR="00647381" w:rsidRPr="00647381" w:rsidRDefault="00647381" w:rsidP="00647381">
      <w:pPr>
        <w:spacing w:after="0" w:line="240" w:lineRule="auto"/>
        <w:ind w:left="540" w:right="216" w:hanging="360"/>
        <w:jc w:val="both"/>
        <w:rPr>
          <w:rFonts w:ascii="Times New Roman" w:hAnsi="Times New Roman" w:cs="Times New Roman"/>
        </w:rPr>
      </w:pPr>
      <w:r w:rsidRPr="00647381">
        <w:rPr>
          <w:rFonts w:ascii="Times New Roman" w:hAnsi="Times New Roman" w:cs="Times New Roman"/>
        </w:rPr>
        <w:t>2.</w:t>
      </w:r>
      <w:r w:rsidRPr="00647381">
        <w:rPr>
          <w:rFonts w:ascii="Times New Roman" w:hAnsi="Times New Roman" w:cs="Times New Roman"/>
        </w:rPr>
        <w:tab/>
        <w:t>The cost of tender documents/bid security will be accepted in the form of DD/Bankers Cheque of any scheduled bank drawn in favour of the A.O. (Cash), O/o the Sr. GMTD, BSNL, Balasore payable at Balasore.</w:t>
      </w:r>
    </w:p>
    <w:p w:rsidR="00647381" w:rsidRPr="00647381" w:rsidRDefault="00647381" w:rsidP="00647381">
      <w:pPr>
        <w:spacing w:after="0" w:line="240" w:lineRule="auto"/>
        <w:ind w:left="540" w:right="216"/>
        <w:rPr>
          <w:rFonts w:ascii="Times New Roman" w:hAnsi="Times New Roman" w:cs="Times New Roman"/>
        </w:rPr>
      </w:pPr>
    </w:p>
    <w:p w:rsidR="00647381" w:rsidRPr="00647381" w:rsidRDefault="00647381" w:rsidP="00647381">
      <w:pPr>
        <w:spacing w:after="0" w:line="240" w:lineRule="auto"/>
        <w:ind w:left="540" w:right="216" w:hanging="360"/>
        <w:jc w:val="both"/>
        <w:rPr>
          <w:rFonts w:ascii="Times New Roman" w:hAnsi="Times New Roman" w:cs="Times New Roman"/>
        </w:rPr>
      </w:pPr>
      <w:r w:rsidRPr="00647381">
        <w:rPr>
          <w:rFonts w:ascii="Times New Roman" w:hAnsi="Times New Roman" w:cs="Times New Roman"/>
        </w:rPr>
        <w:t>3.</w:t>
      </w:r>
      <w:r w:rsidRPr="00647381">
        <w:rPr>
          <w:rFonts w:ascii="Times New Roman" w:hAnsi="Times New Roman" w:cs="Times New Roman"/>
        </w:rPr>
        <w:tab/>
        <w:t>Tender documents can be had from SDE (Planning), O/o the GMTD, BSNL, Balasore on written application along with DD/BC of Rs. 525.00 (Rupees Five Hundred twenty five only) towards the cost of tender paper (non refundable) with copy of experience certificate.</w:t>
      </w:r>
    </w:p>
    <w:p w:rsidR="00647381" w:rsidRPr="00647381" w:rsidRDefault="00647381" w:rsidP="00647381">
      <w:pPr>
        <w:spacing w:after="0" w:line="240" w:lineRule="auto"/>
        <w:ind w:left="540" w:right="216" w:hanging="360"/>
        <w:jc w:val="both"/>
        <w:rPr>
          <w:rFonts w:ascii="Times New Roman" w:hAnsi="Times New Roman" w:cs="Times New Roman"/>
        </w:rPr>
      </w:pPr>
    </w:p>
    <w:p w:rsidR="00647381" w:rsidRPr="00647381" w:rsidRDefault="00647381" w:rsidP="00647381">
      <w:pPr>
        <w:spacing w:after="0" w:line="240" w:lineRule="auto"/>
        <w:ind w:left="540" w:right="216" w:hanging="360"/>
        <w:jc w:val="both"/>
        <w:rPr>
          <w:rFonts w:ascii="Times New Roman" w:hAnsi="Times New Roman" w:cs="Times New Roman"/>
        </w:rPr>
      </w:pPr>
      <w:r w:rsidRPr="00647381">
        <w:rPr>
          <w:rFonts w:ascii="Times New Roman" w:hAnsi="Times New Roman" w:cs="Times New Roman"/>
        </w:rPr>
        <w:t>4.</w:t>
      </w:r>
      <w:r w:rsidRPr="00647381">
        <w:rPr>
          <w:rFonts w:ascii="Times New Roman" w:hAnsi="Times New Roman" w:cs="Times New Roman"/>
          <w:color w:val="000000"/>
        </w:rPr>
        <w:t xml:space="preserve"> Solvency Certificate in original from the banker of the </w:t>
      </w:r>
      <w:proofErr w:type="spellStart"/>
      <w:r w:rsidRPr="00647381">
        <w:rPr>
          <w:rFonts w:ascii="Times New Roman" w:hAnsi="Times New Roman" w:cs="Times New Roman"/>
          <w:color w:val="000000"/>
        </w:rPr>
        <w:t>tenderer</w:t>
      </w:r>
      <w:proofErr w:type="spellEnd"/>
      <w:r w:rsidRPr="00647381">
        <w:rPr>
          <w:rFonts w:ascii="Times New Roman" w:hAnsi="Times New Roman" w:cs="Times New Roman"/>
          <w:color w:val="000000"/>
        </w:rPr>
        <w:t xml:space="preserve">, with seal of the Bank &amp; issue Letter No, for an amount of Rs.1 </w:t>
      </w:r>
      <w:proofErr w:type="spellStart"/>
      <w:r w:rsidRPr="00647381">
        <w:rPr>
          <w:rFonts w:ascii="Times New Roman" w:hAnsi="Times New Roman" w:cs="Times New Roman"/>
          <w:color w:val="000000"/>
        </w:rPr>
        <w:t>lakh</w:t>
      </w:r>
      <w:proofErr w:type="spellEnd"/>
      <w:r w:rsidRPr="00647381">
        <w:rPr>
          <w:rFonts w:ascii="Times New Roman" w:hAnsi="Times New Roman" w:cs="Times New Roman"/>
          <w:color w:val="000000"/>
        </w:rPr>
        <w:t xml:space="preserve"> must be from a scheduled bank and shall not be older than the date of issue of NIT. No correction in date of issue will be allowed.</w:t>
      </w:r>
    </w:p>
    <w:p w:rsidR="00647381" w:rsidRPr="00647381" w:rsidRDefault="00647381" w:rsidP="00647381">
      <w:pPr>
        <w:spacing w:after="0" w:line="240" w:lineRule="auto"/>
        <w:ind w:left="540" w:right="216"/>
        <w:rPr>
          <w:rFonts w:ascii="Times New Roman" w:hAnsi="Times New Roman" w:cs="Times New Roman"/>
        </w:rPr>
      </w:pPr>
    </w:p>
    <w:p w:rsidR="00647381" w:rsidRPr="00647381" w:rsidRDefault="00647381" w:rsidP="00647381">
      <w:pPr>
        <w:spacing w:after="0" w:line="240" w:lineRule="auto"/>
        <w:ind w:left="540" w:right="216" w:hanging="360"/>
        <w:jc w:val="both"/>
        <w:rPr>
          <w:rFonts w:ascii="Times New Roman" w:hAnsi="Times New Roman" w:cs="Times New Roman"/>
          <w:bCs/>
        </w:rPr>
      </w:pPr>
      <w:r w:rsidRPr="00647381">
        <w:rPr>
          <w:rFonts w:ascii="Times New Roman" w:hAnsi="Times New Roman" w:cs="Times New Roman"/>
        </w:rPr>
        <w:t xml:space="preserve">5.   </w:t>
      </w:r>
      <w:r w:rsidRPr="00647381">
        <w:rPr>
          <w:rFonts w:ascii="Times New Roman" w:hAnsi="Times New Roman" w:cs="Times New Roman"/>
          <w:bCs/>
        </w:rPr>
        <w:t xml:space="preserve">Submission of Tender: - The Tender papers completed in all respect shall be addressed to the AGM (HR &amp; Admn), O/o the Sr. GMTD, BSNL, Balasore and will be dropped into the Tender box available in his chamber or to be received by Regd. Post on or before 13.30 hrs. </w:t>
      </w:r>
      <w:proofErr w:type="gramStart"/>
      <w:r w:rsidRPr="00647381">
        <w:rPr>
          <w:rFonts w:ascii="Times New Roman" w:hAnsi="Times New Roman" w:cs="Times New Roman"/>
          <w:bCs/>
        </w:rPr>
        <w:t>of</w:t>
      </w:r>
      <w:proofErr w:type="gramEnd"/>
      <w:r w:rsidRPr="00647381">
        <w:rPr>
          <w:rFonts w:ascii="Times New Roman" w:hAnsi="Times New Roman" w:cs="Times New Roman"/>
          <w:bCs/>
        </w:rPr>
        <w:t xml:space="preserve"> 06.06.2013. The bid received late will be returned unopened. The envelope shall be super scribed as “Tender for repair of SMPS module (other than </w:t>
      </w:r>
      <w:proofErr w:type="spellStart"/>
      <w:r w:rsidRPr="00647381">
        <w:rPr>
          <w:rFonts w:ascii="Times New Roman" w:hAnsi="Times New Roman" w:cs="Times New Roman"/>
          <w:bCs/>
        </w:rPr>
        <w:t>Ador</w:t>
      </w:r>
      <w:proofErr w:type="spellEnd"/>
      <w:r w:rsidRPr="00647381">
        <w:rPr>
          <w:rFonts w:ascii="Times New Roman" w:hAnsi="Times New Roman" w:cs="Times New Roman"/>
          <w:bCs/>
        </w:rPr>
        <w:t xml:space="preserve"> Make) in Balasore Telecom District”. The tender received after the due date and time will be summarily rejected.</w:t>
      </w:r>
    </w:p>
    <w:p w:rsidR="00647381" w:rsidRPr="00647381" w:rsidRDefault="00647381" w:rsidP="00647381">
      <w:pPr>
        <w:spacing w:after="0" w:line="240" w:lineRule="auto"/>
        <w:ind w:left="540" w:right="216" w:hanging="360"/>
        <w:jc w:val="both"/>
        <w:rPr>
          <w:rFonts w:ascii="Times New Roman" w:hAnsi="Times New Roman" w:cs="Times New Roman"/>
          <w:bCs/>
        </w:rPr>
      </w:pPr>
    </w:p>
    <w:p w:rsidR="00647381" w:rsidRPr="00647381" w:rsidRDefault="00647381" w:rsidP="00647381">
      <w:pPr>
        <w:spacing w:after="0" w:line="240" w:lineRule="auto"/>
        <w:ind w:left="540" w:right="216" w:hanging="360"/>
        <w:jc w:val="both"/>
        <w:rPr>
          <w:rFonts w:ascii="Times New Roman" w:hAnsi="Times New Roman" w:cs="Times New Roman"/>
        </w:rPr>
      </w:pPr>
      <w:r w:rsidRPr="00647381">
        <w:rPr>
          <w:rFonts w:ascii="Times New Roman" w:hAnsi="Times New Roman" w:cs="Times New Roman"/>
          <w:bCs/>
        </w:rPr>
        <w:lastRenderedPageBreak/>
        <w:t>6.  The tender paper can be</w:t>
      </w:r>
      <w:r w:rsidRPr="00647381">
        <w:rPr>
          <w:rFonts w:ascii="Times New Roman" w:hAnsi="Times New Roman" w:cs="Times New Roman"/>
        </w:rPr>
        <w:t xml:space="preserve"> downloaded from the official website. But while dropping, a D.D. of Rs.525/-(non refundable) </w:t>
      </w:r>
      <w:r w:rsidRPr="00647381">
        <w:rPr>
          <w:rFonts w:ascii="Times New Roman" w:hAnsi="Times New Roman" w:cs="Times New Roman"/>
          <w:bCs/>
        </w:rPr>
        <w:t xml:space="preserve">in favour of AO (Cash), O/o the GMTD, BSNL, Balasore </w:t>
      </w:r>
      <w:r w:rsidRPr="00647381">
        <w:rPr>
          <w:rFonts w:ascii="Times New Roman" w:hAnsi="Times New Roman" w:cs="Times New Roman"/>
        </w:rPr>
        <w:t>must be accompanied with the bid towards the cost of the tender paper. The GMTD, BSNL, Balasore will also not be responsible for any alteration/omission in the contents of the tender document either while uploading on the website or otherwise.</w:t>
      </w:r>
    </w:p>
    <w:p w:rsidR="00647381" w:rsidRPr="00647381" w:rsidRDefault="00647381" w:rsidP="00647381">
      <w:pPr>
        <w:spacing w:after="0" w:line="240" w:lineRule="auto"/>
        <w:ind w:left="540" w:right="216"/>
        <w:jc w:val="both"/>
        <w:rPr>
          <w:rFonts w:ascii="Times New Roman" w:hAnsi="Times New Roman" w:cs="Times New Roman"/>
          <w:bCs/>
        </w:rPr>
      </w:pPr>
    </w:p>
    <w:p w:rsidR="00647381" w:rsidRPr="00647381" w:rsidRDefault="00647381" w:rsidP="00647381">
      <w:pPr>
        <w:spacing w:after="0" w:line="240" w:lineRule="auto"/>
        <w:ind w:left="540" w:right="216" w:hanging="360"/>
        <w:jc w:val="both"/>
        <w:rPr>
          <w:rFonts w:ascii="Times New Roman" w:hAnsi="Times New Roman" w:cs="Times New Roman"/>
          <w:bCs/>
        </w:rPr>
      </w:pPr>
      <w:r w:rsidRPr="00647381">
        <w:rPr>
          <w:rFonts w:ascii="Times New Roman" w:hAnsi="Times New Roman" w:cs="Times New Roman"/>
          <w:bCs/>
        </w:rPr>
        <w:t xml:space="preserve">7.  The Tender which is not accompanied by the requisite Bid Security shall summarily be rejected. The GMTD, BSNL, Balasore reserves the right to reject any or all Tenders without assigning any reason thereof. In case the last date falls on a holiday, the next working day will be treated as last date. </w:t>
      </w:r>
    </w:p>
    <w:p w:rsidR="00647381" w:rsidRPr="00647381" w:rsidRDefault="00647381" w:rsidP="00647381">
      <w:pPr>
        <w:spacing w:after="0" w:line="240" w:lineRule="auto"/>
        <w:ind w:left="540" w:right="216"/>
        <w:jc w:val="both"/>
        <w:rPr>
          <w:rFonts w:ascii="Times New Roman" w:hAnsi="Times New Roman" w:cs="Times New Roman"/>
          <w:bCs/>
        </w:rPr>
      </w:pPr>
    </w:p>
    <w:p w:rsidR="00647381" w:rsidRPr="00647381" w:rsidRDefault="00647381" w:rsidP="00647381">
      <w:pPr>
        <w:spacing w:after="0" w:line="240" w:lineRule="auto"/>
        <w:ind w:left="540" w:right="216"/>
        <w:jc w:val="both"/>
        <w:rPr>
          <w:rFonts w:ascii="Times New Roman" w:hAnsi="Times New Roman" w:cs="Times New Roman"/>
          <w:bCs/>
        </w:rPr>
      </w:pPr>
      <w:r w:rsidRPr="00647381">
        <w:rPr>
          <w:rFonts w:ascii="Times New Roman" w:hAnsi="Times New Roman" w:cs="Times New Roman"/>
          <w:bCs/>
        </w:rPr>
        <w:t xml:space="preserve">        </w:t>
      </w:r>
    </w:p>
    <w:p w:rsidR="00647381" w:rsidRPr="00647381" w:rsidRDefault="00647381" w:rsidP="006473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216"/>
        <w:rPr>
          <w:rFonts w:ascii="Times New Roman" w:hAnsi="Times New Roman" w:cs="Times New Roman"/>
          <w:b/>
        </w:rPr>
      </w:pPr>
      <w:r w:rsidRPr="00647381">
        <w:rPr>
          <w:rFonts w:ascii="Times New Roman" w:hAnsi="Times New Roman" w:cs="Times New Roman"/>
          <w:bCs/>
        </w:rPr>
        <w:tab/>
      </w:r>
      <w:r w:rsidRPr="00647381">
        <w:rPr>
          <w:rFonts w:ascii="Times New Roman" w:hAnsi="Times New Roman" w:cs="Times New Roman"/>
          <w:bCs/>
        </w:rPr>
        <w:tab/>
      </w:r>
      <w:r w:rsidRPr="00647381">
        <w:rPr>
          <w:rFonts w:ascii="Times New Roman" w:hAnsi="Times New Roman" w:cs="Times New Roman"/>
          <w:bCs/>
        </w:rPr>
        <w:tab/>
      </w:r>
      <w:r w:rsidRPr="00647381">
        <w:rPr>
          <w:rFonts w:ascii="Times New Roman" w:hAnsi="Times New Roman" w:cs="Times New Roman"/>
          <w:bCs/>
        </w:rPr>
        <w:tab/>
      </w:r>
      <w:r w:rsidRPr="00647381">
        <w:rPr>
          <w:rFonts w:ascii="Times New Roman" w:hAnsi="Times New Roman" w:cs="Times New Roman"/>
          <w:bCs/>
        </w:rPr>
        <w:tab/>
      </w:r>
      <w:r w:rsidRPr="00647381">
        <w:rPr>
          <w:rFonts w:ascii="Times New Roman" w:hAnsi="Times New Roman" w:cs="Times New Roman"/>
          <w:bCs/>
        </w:rPr>
        <w:tab/>
      </w:r>
      <w:r w:rsidRPr="00647381">
        <w:rPr>
          <w:rFonts w:ascii="Times New Roman" w:hAnsi="Times New Roman" w:cs="Times New Roman"/>
          <w:bCs/>
        </w:rPr>
        <w:tab/>
      </w:r>
      <w:r>
        <w:rPr>
          <w:rFonts w:ascii="Times New Roman" w:hAnsi="Times New Roman" w:cs="Times New Roman"/>
          <w:b/>
          <w:bCs/>
        </w:rPr>
        <w:tab/>
      </w:r>
      <w:proofErr w:type="spellStart"/>
      <w:proofErr w:type="gramStart"/>
      <w:r w:rsidRPr="00647381">
        <w:rPr>
          <w:rFonts w:ascii="Times New Roman" w:hAnsi="Times New Roman" w:cs="Times New Roman"/>
          <w:b/>
          <w:bCs/>
        </w:rPr>
        <w:t>Sd</w:t>
      </w:r>
      <w:proofErr w:type="spellEnd"/>
      <w:proofErr w:type="gramEnd"/>
      <w:r w:rsidRPr="00647381">
        <w:rPr>
          <w:rFonts w:ascii="Times New Roman" w:hAnsi="Times New Roman" w:cs="Times New Roman"/>
          <w:b/>
          <w:bCs/>
        </w:rPr>
        <w:t>/-</w:t>
      </w:r>
      <w:r w:rsidRPr="00647381">
        <w:rPr>
          <w:rFonts w:ascii="Times New Roman" w:hAnsi="Times New Roman" w:cs="Times New Roman"/>
          <w:b/>
          <w:bCs/>
        </w:rPr>
        <w:tab/>
      </w:r>
      <w:r w:rsidRPr="00647381">
        <w:rPr>
          <w:rFonts w:ascii="Times New Roman" w:hAnsi="Times New Roman" w:cs="Times New Roman"/>
          <w:b/>
          <w:bCs/>
        </w:rPr>
        <w:tab/>
      </w:r>
      <w:r w:rsidRPr="00647381">
        <w:rPr>
          <w:rFonts w:ascii="Times New Roman" w:hAnsi="Times New Roman" w:cs="Times New Roman"/>
          <w:b/>
          <w:bCs/>
        </w:rPr>
        <w:tab/>
      </w:r>
      <w:r w:rsidRPr="00647381">
        <w:rPr>
          <w:rFonts w:ascii="Times New Roman" w:hAnsi="Times New Roman" w:cs="Times New Roman"/>
          <w:b/>
          <w:bCs/>
        </w:rPr>
        <w:tab/>
        <w:t xml:space="preserve">                                                                          </w:t>
      </w:r>
      <w:r>
        <w:rPr>
          <w:rFonts w:ascii="Times New Roman" w:hAnsi="Times New Roman" w:cs="Times New Roman"/>
          <w:b/>
          <w:bCs/>
        </w:rPr>
        <w:t xml:space="preserve">     </w:t>
      </w:r>
      <w:r w:rsidRPr="00647381">
        <w:rPr>
          <w:rFonts w:ascii="Times New Roman" w:hAnsi="Times New Roman" w:cs="Times New Roman"/>
          <w:b/>
        </w:rPr>
        <w:t>Dy. General Manager (CFA)</w:t>
      </w:r>
    </w:p>
    <w:p w:rsidR="00647381" w:rsidRPr="00647381" w:rsidRDefault="00647381" w:rsidP="006473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right="216"/>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47381">
        <w:rPr>
          <w:rFonts w:ascii="Times New Roman" w:hAnsi="Times New Roman" w:cs="Times New Roman"/>
          <w:b/>
        </w:rPr>
        <w:t>O/o Sr. GMTD, BSNL, Balasore.</w:t>
      </w:r>
    </w:p>
    <w:p w:rsidR="00C0490E" w:rsidRPr="00647381" w:rsidRDefault="00C0490E" w:rsidP="00647381">
      <w:pPr>
        <w:spacing w:after="0" w:line="240" w:lineRule="auto"/>
        <w:rPr>
          <w:rFonts w:ascii="Times New Roman" w:hAnsi="Times New Roman" w:cs="Times New Roman"/>
        </w:rPr>
      </w:pPr>
    </w:p>
    <w:sectPr w:rsidR="00C0490E" w:rsidRPr="00647381" w:rsidSect="00C16877">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647381"/>
    <w:rsid w:val="00647381"/>
    <w:rsid w:val="00C0490E"/>
    <w:rsid w:val="00C168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647381"/>
    <w:pPr>
      <w:keepNext/>
      <w:spacing w:after="0" w:line="240" w:lineRule="auto"/>
      <w:outlineLvl w:val="4"/>
    </w:pPr>
    <w:rPr>
      <w:rFonts w:ascii="Arial" w:eastAsia="Times New Roman" w:hAnsi="Arial" w:cs="Arial"/>
      <w:b/>
      <w:bCs/>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7381"/>
    <w:rPr>
      <w:rFonts w:ascii="Arial" w:eastAsia="Times New Roman" w:hAnsi="Arial" w:cs="Arial"/>
      <w:b/>
      <w:bCs/>
      <w:sz w:val="32"/>
      <w:szCs w:val="24"/>
      <w:lang w:val="en-US" w:eastAsia="en-US"/>
    </w:rPr>
  </w:style>
  <w:style w:type="character" w:styleId="Hyperlink">
    <w:name w:val="Hyperlink"/>
    <w:basedOn w:val="DefaultParagraphFont"/>
    <w:rsid w:val="00647381"/>
    <w:rPr>
      <w:color w:val="0000FF"/>
      <w:u w:val="single"/>
    </w:rPr>
  </w:style>
  <w:style w:type="paragraph" w:styleId="FootnoteText">
    <w:name w:val="footnote text"/>
    <w:basedOn w:val="Normal"/>
    <w:link w:val="FootnoteTextChar"/>
    <w:semiHidden/>
    <w:rsid w:val="00647381"/>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647381"/>
    <w:rPr>
      <w:rFonts w:ascii="Times New Roman" w:eastAsia="Times New Roman" w:hAnsi="Times New Roman"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asore.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Company>Microsoft</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2013-05-16T05:34:00Z</dcterms:created>
  <dcterms:modified xsi:type="dcterms:W3CDTF">2013-05-16T05:35:00Z</dcterms:modified>
</cp:coreProperties>
</file>